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0FC7A9F"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(Dietz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50A120B4"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(Dietz 2018)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330E785"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Dietz 2018).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lastRenderedPageBreak/>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In the context of iterative forecasting within the prequential framework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5432BDEE"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2018).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00E122EB">
        <w:rPr>
          <w:rFonts w:ascii="Times New Roman" w:eastAsia="Times New Roman" w:hAnsi="Times New Roman" w:cs="Times New Roman"/>
          <w:color w:val="000000"/>
          <w:sz w:val="24"/>
          <w:szCs w:val="24"/>
        </w:rPr>
        <w:t>, Fig. 3</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 xml:space="preserve">ecological models encompass multiple </w:t>
      </w:r>
      <w:r w:rsidR="0089528F">
        <w:rPr>
          <w:rFonts w:ascii="Times New Roman" w:eastAsia="Times New Roman" w:hAnsi="Times New Roman" w:cs="Times New Roman"/>
          <w:color w:val="000000"/>
          <w:sz w:val="24"/>
          <w:szCs w:val="24"/>
        </w:rPr>
        <w:lastRenderedPageBreak/>
        <w:t>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 or representative draws from them should be explicitly shown (</w:t>
      </w:r>
      <w:r w:rsidR="00900947">
        <w:rPr>
          <w:rFonts w:ascii="Times New Roman" w:eastAsia="Times New Roman" w:hAnsi="Times New Roman" w:cs="Times New Roman"/>
          <w:color w:val="000000"/>
          <w:sz w:val="24"/>
          <w:szCs w:val="24"/>
        </w:rPr>
        <w:t xml:space="preserve">Fig. </w:t>
      </w:r>
      <w:r w:rsidR="00DB6D5E">
        <w:rPr>
          <w:rFonts w:ascii="Times New Roman" w:eastAsia="Times New Roman" w:hAnsi="Times New Roman" w:cs="Times New Roman"/>
          <w:color w:val="000000"/>
          <w:sz w:val="24"/>
          <w:szCs w:val="24"/>
        </w:rPr>
        <w:t>1</w:t>
      </w:r>
      <w:r w:rsidR="00E122EB">
        <w:rPr>
          <w:rFonts w:ascii="Times New Roman" w:eastAsia="Times New Roman" w:hAnsi="Times New Roman" w:cs="Times New Roman"/>
          <w:color w:val="000000"/>
          <w:sz w:val="24"/>
          <w:szCs w:val="24"/>
        </w:rPr>
        <w:t xml:space="preserve">, Fig3. </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49EDC29"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70EEFB4F"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which is then </w:t>
      </w:r>
      <w:r w:rsidRPr="00E62D07">
        <w:rPr>
          <w:rFonts w:ascii="Times New Roman" w:eastAsia="Times New Roman" w:hAnsi="Times New Roman" w:cs="Times New Roman"/>
          <w:color w:val="000000"/>
          <w:sz w:val="24"/>
          <w:szCs w:val="24"/>
        </w:rPr>
        <w:lastRenderedPageBreak/>
        <w:t>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lastRenderedPageBreak/>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w:t>
      </w:r>
      <w:r w:rsidRPr="00E62D07">
        <w:rPr>
          <w:rFonts w:ascii="Times New Roman" w:eastAsia="Times New Roman" w:hAnsi="Times New Roman" w:cs="Times New Roman"/>
          <w:color w:val="000000"/>
          <w:sz w:val="24"/>
          <w:szCs w:val="24"/>
        </w:rPr>
        <w:lastRenderedPageBreak/>
        <w:t>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w:t>
      </w:r>
      <w:r w:rsidRPr="00E62D07">
        <w:rPr>
          <w:rFonts w:ascii="Times New Roman" w:eastAsia="Times New Roman" w:hAnsi="Times New Roman" w:cs="Times New Roman"/>
          <w:color w:val="000000"/>
          <w:sz w:val="24"/>
          <w:szCs w:val="24"/>
        </w:rPr>
        <w:lastRenderedPageBreak/>
        <w:t>frequently. Conversely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w:t>
      </w:r>
      <w:r w:rsidRPr="00E62D07">
        <w:rPr>
          <w:rFonts w:ascii="Times New Roman" w:eastAsia="Times New Roman" w:hAnsi="Times New Roman" w:cs="Times New Roman"/>
          <w:color w:val="000000"/>
          <w:sz w:val="24"/>
          <w:szCs w:val="24"/>
        </w:rPr>
        <w:lastRenderedPageBreak/>
        <w:t xml:space="preserve">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xml:space="preserve">) across the same set of </w:t>
      </w:r>
      <w:r w:rsidR="0031080C">
        <w:rPr>
          <w:rFonts w:ascii="Times New Roman" w:eastAsia="Times New Roman" w:hAnsi="Times New Roman" w:cs="Times New Roman"/>
          <w:color w:val="000000"/>
          <w:sz w:val="24"/>
          <w:szCs w:val="24"/>
        </w:rPr>
        <w:lastRenderedPageBreak/>
        <w:t>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w:t>
      </w:r>
      <w:r w:rsidR="00E62D07" w:rsidRPr="00E62D07">
        <w:rPr>
          <w:rFonts w:ascii="Times New Roman" w:eastAsia="Times New Roman" w:hAnsi="Times New Roman" w:cs="Times New Roman"/>
          <w:color w:val="000000"/>
          <w:sz w:val="24"/>
          <w:szCs w:val="24"/>
        </w:rPr>
        <w:lastRenderedPageBreak/>
        <w:t>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6AA04E5D"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r w:rsidR="00712FC5">
        <w:rPr>
          <w:rFonts w:ascii="Times New Roman" w:eastAsia="Times New Roman" w:hAnsi="Times New Roman" w:cs="Times New Roman"/>
          <w:sz w:val="24"/>
          <w:szCs w:val="24"/>
        </w:rPr>
        <w:t xml:space="preserve">Dietz 2018,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lastRenderedPageBreak/>
        <w:t>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lastRenderedPageBreak/>
        <w:t>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lastRenderedPageBreak/>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w:t>
      </w:r>
      <w:r>
        <w:rPr>
          <w:rFonts w:ascii="Times New Roman" w:eastAsia="Times New Roman" w:hAnsi="Times New Roman" w:cs="Times New Roman"/>
          <w:sz w:val="24"/>
          <w:szCs w:val="24"/>
        </w:rPr>
        <w:lastRenderedPageBreak/>
        <w:t xml:space="preserve">pools tend to perform better than individual models, they are actually suboptimal themselves because they are uncalibrated with respect to the observed distribution, even if the individual models were all properly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4408ED93" w14:textId="40DA823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Example: Kangaroo Rat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xml:space="preserve">, a long-term ecological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74FE68EE" w:rsidR="007F0FA8" w:rsidRPr="008E0832" w:rsidRDefault="007F0FA8" w:rsidP="007F0FA8">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t>Here we focus on the counts of Merriam’s kangaroo rat (</w:t>
      </w:r>
      <w:proofErr w:type="spellStart"/>
      <w:r w:rsidRPr="007F0FA8">
        <w:rPr>
          <w:rFonts w:ascii="Times New Roman" w:eastAsia="Times New Roman" w:hAnsi="Times New Roman" w:cs="Times New Roman"/>
          <w:i/>
          <w:sz w:val="24"/>
          <w:szCs w:val="24"/>
        </w:rPr>
        <w:t>Dipodomys</w:t>
      </w:r>
      <w:proofErr w:type="spellEnd"/>
      <w:r w:rsidRPr="007F0FA8">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sz w:val="24"/>
          <w:szCs w:val="24"/>
        </w:rPr>
        <w:t xml:space="preserve">) 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w:t>
      </w:r>
      <w:r>
        <w:rPr>
          <w:rFonts w:ascii="Times New Roman" w:eastAsia="Times New Roman" w:hAnsi="Times New Roman" w:cs="Times New Roman"/>
          <w:sz w:val="24"/>
          <w:szCs w:val="24"/>
        </w:rPr>
        <w:lastRenderedPageBreak/>
        <w:t xml:space="preserve">the counts of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sz w:val="24"/>
          <w:szCs w:val="24"/>
        </w:rPr>
        <w:t xml:space="preserve"> in plot 17, a long-term unmanipulated rodent</w:t>
      </w:r>
      <w:r w:rsidR="008E0832">
        <w:rPr>
          <w:rFonts w:ascii="Times New Roman" w:eastAsia="Times New Roman" w:hAnsi="Times New Roman" w:cs="Times New Roman"/>
          <w:sz w:val="24"/>
          <w:szCs w:val="24"/>
        </w:rPr>
        <w:t xml:space="preserve"> control</w:t>
      </w:r>
      <w:r>
        <w:rPr>
          <w:rFonts w:ascii="Times New Roman" w:eastAsia="Times New Roman" w:hAnsi="Times New Roman" w:cs="Times New Roman"/>
          <w:sz w:val="24"/>
          <w:szCs w:val="24"/>
        </w:rPr>
        <w:t xml:space="preserve"> plot</w:t>
      </w:r>
      <w:r w:rsidR="008E0832">
        <w:rPr>
          <w:rFonts w:ascii="Times New Roman" w:eastAsia="Times New Roman" w:hAnsi="Times New Roman" w:cs="Times New Roman"/>
          <w:sz w:val="24"/>
          <w:szCs w:val="24"/>
        </w:rPr>
        <w:t xml:space="preserve"> that has always been available to all sampled rodents, including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proofErr w:type="spellStart"/>
      <w:r w:rsidR="008E0832" w:rsidRPr="007F0FA8">
        <w:rPr>
          <w:rFonts w:ascii="Times New Roman" w:eastAsia="Times New Roman" w:hAnsi="Times New Roman" w:cs="Times New Roman"/>
          <w:i/>
          <w:sz w:val="24"/>
          <w:szCs w:val="24"/>
        </w:rPr>
        <w:t>merriami</w:t>
      </w:r>
      <w:proofErr w:type="spellEnd"/>
      <w:r w:rsidR="008E0832">
        <w:rPr>
          <w:rFonts w:ascii="Times New Roman" w:eastAsia="Times New Roman" w:hAnsi="Times New Roman" w:cs="Times New Roman"/>
          <w:iCs/>
          <w:sz w:val="24"/>
          <w:szCs w:val="24"/>
        </w:rPr>
        <w:t xml:space="preserve">.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proofErr w:type="spellStart"/>
      <w:r w:rsidR="008E0832" w:rsidRPr="007F0FA8">
        <w:rPr>
          <w:rFonts w:ascii="Times New Roman" w:eastAsia="Times New Roman" w:hAnsi="Times New Roman" w:cs="Times New Roman"/>
          <w:i/>
          <w:sz w:val="24"/>
          <w:szCs w:val="24"/>
        </w:rPr>
        <w:t>merriami</w:t>
      </w:r>
      <w:proofErr w:type="spellEnd"/>
      <w:r w:rsidR="008E0832">
        <w:rPr>
          <w:rFonts w:ascii="Times New Roman" w:eastAsia="Times New Roman" w:hAnsi="Times New Roman" w:cs="Times New Roman"/>
          <w:iCs/>
          <w:sz w:val="24"/>
          <w:szCs w:val="24"/>
        </w:rPr>
        <w:t xml:space="preserve"> is currently and has historically been the numerically dominant species in the plot (out of 18 species), registering as 38.7% of the nearly </w:t>
      </w:r>
      <w:r w:rsidR="00406BFD">
        <w:rPr>
          <w:rFonts w:ascii="Times New Roman" w:eastAsia="Times New Roman" w:hAnsi="Times New Roman" w:cs="Times New Roman"/>
          <w:iCs/>
          <w:sz w:val="24"/>
          <w:szCs w:val="24"/>
        </w:rPr>
        <w:t>3,931</w:t>
      </w:r>
      <w:r w:rsidR="008E0832">
        <w:rPr>
          <w:rFonts w:ascii="Times New Roman" w:eastAsia="Times New Roman" w:hAnsi="Times New Roman" w:cs="Times New Roman"/>
          <w:iCs/>
          <w:sz w:val="24"/>
          <w:szCs w:val="24"/>
        </w:rPr>
        <w:t xml:space="preserve"> individuals trapped in the plot</w:t>
      </w:r>
      <w:r w:rsidR="00406BFD">
        <w:rPr>
          <w:rFonts w:ascii="Times New Roman" w:eastAsia="Times New Roman" w:hAnsi="Times New Roman" w:cs="Times New Roman"/>
          <w:iCs/>
          <w:sz w:val="24"/>
          <w:szCs w:val="24"/>
        </w:rPr>
        <w:t xml:space="preserve"> during the 477 sampling events</w:t>
      </w:r>
      <w:r w:rsidR="008E0832">
        <w:rPr>
          <w:rFonts w:ascii="Times New Roman" w:eastAsia="Times New Roman" w:hAnsi="Times New Roman" w:cs="Times New Roman"/>
          <w:iCs/>
          <w:sz w:val="24"/>
          <w:szCs w:val="24"/>
        </w:rPr>
        <w:t xml:space="preserve"> (</w:t>
      </w:r>
      <w:r w:rsidR="00406BFD">
        <w:rPr>
          <w:rFonts w:ascii="Times New Roman" w:eastAsia="Times New Roman" w:hAnsi="Times New Roman" w:cs="Times New Roman"/>
          <w:iCs/>
          <w:sz w:val="24"/>
          <w:szCs w:val="24"/>
        </w:rPr>
        <w:t>as of June 2019; Ernest et al. 2019)</w:t>
      </w:r>
      <w:r w:rsidR="0085648D">
        <w:rPr>
          <w:rFonts w:ascii="Times New Roman" w:eastAsia="Times New Roman" w:hAnsi="Times New Roman" w:cs="Times New Roman"/>
          <w:iCs/>
          <w:sz w:val="24"/>
          <w:szCs w:val="24"/>
        </w:rPr>
        <w:t xml:space="preserve">. Across those samples, </w:t>
      </w:r>
      <w:r w:rsidR="0085648D" w:rsidRPr="007F0FA8">
        <w:rPr>
          <w:rFonts w:ascii="Times New Roman" w:eastAsia="Times New Roman" w:hAnsi="Times New Roman" w:cs="Times New Roman"/>
          <w:i/>
          <w:sz w:val="24"/>
          <w:szCs w:val="24"/>
        </w:rPr>
        <w:t>D</w:t>
      </w:r>
      <w:r w:rsidR="0085648D">
        <w:rPr>
          <w:rFonts w:ascii="Times New Roman" w:eastAsia="Times New Roman" w:hAnsi="Times New Roman" w:cs="Times New Roman"/>
          <w:i/>
          <w:sz w:val="24"/>
          <w:szCs w:val="24"/>
        </w:rPr>
        <w:t xml:space="preserve">. </w:t>
      </w:r>
      <w:proofErr w:type="spellStart"/>
      <w:r w:rsidR="0085648D" w:rsidRPr="007F0FA8">
        <w:rPr>
          <w:rFonts w:ascii="Times New Roman" w:eastAsia="Times New Roman" w:hAnsi="Times New Roman" w:cs="Times New Roman"/>
          <w:i/>
          <w:sz w:val="24"/>
          <w:szCs w:val="24"/>
        </w:rPr>
        <w:t>merriami</w:t>
      </w:r>
      <w:proofErr w:type="spellEnd"/>
      <w:r w:rsidR="0085648D">
        <w:rPr>
          <w:rFonts w:ascii="Times New Roman" w:eastAsia="Times New Roman" w:hAnsi="Times New Roman" w:cs="Times New Roman"/>
          <w:iCs/>
          <w:sz w:val="24"/>
          <w:szCs w:val="24"/>
        </w:rPr>
        <w:t xml:space="preserve"> counts have ranged from 0 to 12, with a median of 3,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3.19,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variance of 5.39</w:t>
      </w:r>
      <w:r w:rsidR="004656AA">
        <w:rPr>
          <w:rFonts w:ascii="Times New Roman" w:eastAsia="Times New Roman" w:hAnsi="Times New Roman" w:cs="Times New Roman"/>
          <w:iCs/>
          <w:sz w:val="24"/>
          <w:szCs w:val="24"/>
        </w:rPr>
        <w:t xml:space="preserve">, and modest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ness (0.824 using the method of moments population estimate)</w:t>
      </w:r>
      <w:r w:rsidR="004656AA">
        <w:rPr>
          <w:rFonts w:ascii="Times New Roman" w:eastAsia="Times New Roman" w:hAnsi="Times New Roman" w:cs="Times New Roman"/>
          <w:iCs/>
          <w:sz w:val="24"/>
          <w:szCs w:val="24"/>
        </w:rPr>
        <w:t>; 65.0%</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were accessed using the </w:t>
      </w:r>
      <w:proofErr w:type="spellStart"/>
      <w:r w:rsidR="00E91B2C">
        <w:rPr>
          <w:rFonts w:ascii="Times New Roman" w:eastAsia="Times New Roman" w:hAnsi="Times New Roman" w:cs="Times New Roman"/>
          <w:iCs/>
          <w:sz w:val="24"/>
          <w:szCs w:val="24"/>
        </w:rPr>
        <w:t>portalr</w:t>
      </w:r>
      <w:proofErr w:type="spellEnd"/>
      <w:r w:rsidR="00E91B2C">
        <w:rPr>
          <w:rFonts w:ascii="Times New Roman" w:eastAsia="Times New Roman" w:hAnsi="Times New Roman" w:cs="Times New Roman"/>
          <w:iCs/>
          <w:sz w:val="24"/>
          <w:szCs w:val="24"/>
        </w:rPr>
        <w:t xml:space="preserve"> (v</w:t>
      </w:r>
      <w:r w:rsidR="00230875">
        <w:rPr>
          <w:rFonts w:ascii="Times New Roman" w:eastAsia="Times New Roman" w:hAnsi="Times New Roman" w:cs="Times New Roman"/>
          <w:iCs/>
          <w:sz w:val="24"/>
          <w:szCs w:val="24"/>
        </w:rPr>
        <w:t xml:space="preserve">0.2.5; </w:t>
      </w:r>
      <w:proofErr w:type="spellStart"/>
      <w:r w:rsidR="00230875">
        <w:rPr>
          <w:rFonts w:ascii="Times New Roman" w:eastAsia="Times New Roman" w:hAnsi="Times New Roman" w:cs="Times New Roman"/>
          <w:iCs/>
          <w:sz w:val="24"/>
          <w:szCs w:val="24"/>
        </w:rPr>
        <w:t>Yenni</w:t>
      </w:r>
      <w:proofErr w:type="spellEnd"/>
      <w:r w:rsidR="00230875">
        <w:rPr>
          <w:rFonts w:ascii="Times New Roman" w:eastAsia="Times New Roman" w:hAnsi="Times New Roman" w:cs="Times New Roman"/>
          <w:iCs/>
          <w:sz w:val="24"/>
          <w:szCs w:val="24"/>
        </w:rPr>
        <w:t xml:space="preserve">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xml:space="preserve">) on June 4 2019.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35D021FF"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four simple time series models to the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proofErr w:type="spellStart"/>
      <w:r w:rsidRPr="007F0FA8">
        <w:rPr>
          <w:rFonts w:ascii="Times New Roman" w:eastAsia="Times New Roman" w:hAnsi="Times New Roman" w:cs="Times New Roman"/>
          <w:i/>
          <w:sz w:val="24"/>
          <w:szCs w:val="24"/>
        </w:rPr>
        <w:t>merriami</w:t>
      </w:r>
      <w:proofErr w:type="spellEnd"/>
      <w:r>
        <w:rPr>
          <w:rFonts w:ascii="Times New Roman" w:eastAsia="Times New Roman" w:hAnsi="Times New Roman" w:cs="Times New Roman"/>
          <w:iCs/>
          <w:sz w:val="24"/>
          <w:szCs w:val="24"/>
        </w:rPr>
        <w:t xml:space="preserve"> counts </w:t>
      </w:r>
      <w:r w:rsidR="0046020C">
        <w:rPr>
          <w:rFonts w:ascii="Times New Roman" w:eastAsia="Times New Roman" w:hAnsi="Times New Roman" w:cs="Times New Roman"/>
          <w:iCs/>
          <w:sz w:val="24"/>
          <w:szCs w:val="24"/>
        </w:rPr>
        <w:t>for forecasting</w:t>
      </w:r>
      <w:r w:rsidR="005A32DB">
        <w:rPr>
          <w:rFonts w:ascii="Times New Roman" w:eastAsia="Times New Roman" w:hAnsi="Times New Roman" w:cs="Times New Roman"/>
          <w:iCs/>
          <w:sz w:val="24"/>
          <w:szCs w:val="24"/>
        </w:rPr>
        <w:t xml:space="preserve">. Each model had a Poisson observation process with a mean density modeled on the log scale (to enforce the non-negative constraint) that experienced inherited normal process variation and one of four underlying temporal models: </w:t>
      </w:r>
      <w:r w:rsidR="0046020C">
        <w:rPr>
          <w:rFonts w:ascii="Times New Roman" w:eastAsia="Times New Roman" w:hAnsi="Times New Roman" w:cs="Times New Roman"/>
          <w:iCs/>
          <w:sz w:val="24"/>
          <w:szCs w:val="24"/>
        </w:rPr>
        <w:t xml:space="preserve">a first-order moving average (MA1), a first-order autoregressive (AR1), a first-order autoregressive with decadal cycling (cAR1), and a </w:t>
      </w:r>
      <w:r w:rsidR="0046020C">
        <w:rPr>
          <w:rFonts w:ascii="Times New Roman" w:eastAsia="Times New Roman" w:hAnsi="Times New Roman" w:cs="Times New Roman"/>
          <w:iCs/>
          <w:sz w:val="24"/>
          <w:szCs w:val="24"/>
        </w:rPr>
        <w:t xml:space="preserve">first-order autoregressive </w:t>
      </w:r>
      <w:r w:rsidR="0046020C">
        <w:rPr>
          <w:rFonts w:ascii="Times New Roman" w:eastAsia="Times New Roman" w:hAnsi="Times New Roman" w:cs="Times New Roman"/>
          <w:iCs/>
          <w:sz w:val="24"/>
          <w:szCs w:val="24"/>
        </w:rPr>
        <w:t xml:space="preserve">and first-order </w:t>
      </w:r>
      <w:r w:rsidR="0046020C">
        <w:rPr>
          <w:rFonts w:ascii="Times New Roman" w:eastAsia="Times New Roman" w:hAnsi="Times New Roman" w:cs="Times New Roman"/>
          <w:iCs/>
          <w:sz w:val="24"/>
          <w:szCs w:val="24"/>
        </w:rPr>
        <w:t>moving average</w:t>
      </w:r>
      <w:r w:rsidR="0046020C">
        <w:rPr>
          <w:rFonts w:ascii="Times New Roman" w:eastAsia="Times New Roman" w:hAnsi="Times New Roman" w:cs="Times New Roman"/>
          <w:iCs/>
          <w:sz w:val="24"/>
          <w:szCs w:val="24"/>
        </w:rPr>
        <w:t xml:space="preserve"> (ARMA1) </w:t>
      </w:r>
      <w:r>
        <w:rPr>
          <w:rFonts w:ascii="Times New Roman" w:eastAsia="Times New Roman" w:hAnsi="Times New Roman" w:cs="Times New Roman"/>
          <w:color w:val="000000"/>
          <w:sz w:val="24"/>
          <w:szCs w:val="24"/>
        </w:rPr>
        <w:t>(Table 4).</w:t>
      </w:r>
      <w:r w:rsidR="005A32DB">
        <w:rPr>
          <w:rFonts w:ascii="Times New Roman" w:eastAsia="Times New Roman" w:hAnsi="Times New Roman" w:cs="Times New Roman"/>
          <w:color w:val="000000"/>
          <w:sz w:val="24"/>
          <w:szCs w:val="24"/>
        </w:rPr>
        <w:t xml:space="preserve"> </w:t>
      </w:r>
    </w:p>
    <w:p w14:paraId="121BB1CB" w14:textId="77777777" w:rsidR="006D5471" w:rsidRDefault="006D5471" w:rsidP="006D5471">
      <w:pPr>
        <w:widowControl w:val="0"/>
        <w:spacing w:line="480" w:lineRule="auto"/>
        <w:ind w:firstLine="720"/>
        <w:rPr>
          <w:rFonts w:ascii="Times New Roman" w:eastAsia="Times New Roman" w:hAnsi="Times New Roman" w:cs="Times New Roman"/>
          <w:sz w:val="24"/>
          <w:szCs w:val="24"/>
        </w:rPr>
      </w:pPr>
      <w:bookmarkStart w:id="8" w:name="_GoBack"/>
      <w:bookmarkEnd w:id="8"/>
    </w:p>
    <w:p w14:paraId="4B806494" w14:textId="77777777"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24E9212B" w14:textId="77777777" w:rsidR="006D5471" w:rsidRDefault="006D5471" w:rsidP="003E3D4A">
      <w:pPr>
        <w:widowControl w:val="0"/>
        <w:spacing w:line="480" w:lineRule="auto"/>
        <w:rPr>
          <w:rFonts w:ascii="Times New Roman" w:eastAsia="Times New Roman" w:hAnsi="Times New Roman" w:cs="Times New Roman"/>
          <w:color w:val="000000"/>
          <w:sz w:val="24"/>
          <w:szCs w:val="24"/>
        </w:rPr>
      </w:pPr>
    </w:p>
    <w:p w14:paraId="0C007AB2" w14:textId="77777777" w:rsidR="0086753F" w:rsidRPr="00E62D07" w:rsidRDefault="0086753F" w:rsidP="003E3D4A">
      <w:pPr>
        <w:widowControl w:val="0"/>
        <w:spacing w:line="480" w:lineRule="auto"/>
        <w:rPr>
          <w:rFonts w:ascii="Times New Roman" w:eastAsia="Times New Roman" w:hAnsi="Times New Roman" w:cs="Times New Roman"/>
          <w:sz w:val="24"/>
          <w:szCs w:val="24"/>
        </w:rPr>
      </w:pPr>
      <w:bookmarkStart w:id="9" w:name="_Hlk10590071"/>
    </w:p>
    <w:p w14:paraId="7654C48A" w14:textId="6269AD50" w:rsidR="0086753F" w:rsidRDefault="0086753F" w:rsidP="003E3D4A">
      <w:pPr>
        <w:widowControl w:val="0"/>
        <w:spacing w:line="480" w:lineRule="auto"/>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sidR="00827C02">
        <w:rPr>
          <w:rFonts w:ascii="Times New Roman" w:eastAsia="Times New Roman" w:hAnsi="Times New Roman" w:cs="Times New Roman"/>
          <w:color w:val="000000"/>
          <w:sz w:val="24"/>
          <w:szCs w:val="24"/>
        </w:rPr>
        <w:t>s</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sidR="00DE4A88">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827C02">
        <w:rPr>
          <w:rFonts w:ascii="Times New Roman" w:eastAsia="Times New Roman" w:hAnsi="Times New Roman" w:cs="Times New Roman"/>
          <w:color w:val="000000"/>
          <w:sz w:val="24"/>
          <w:szCs w:val="24"/>
        </w:rPr>
        <w:t>) via</w:t>
      </w:r>
      <w:r w:rsidRPr="0086753F">
        <w:rPr>
          <w:rFonts w:ascii="Times New Roman" w:eastAsia="Times New Roman" w:hAnsi="Times New Roman" w:cs="Times New Roman"/>
          <w:color w:val="000000"/>
          <w:sz w:val="24"/>
          <w:szCs w:val="24"/>
        </w:rPr>
        <w:t xml:space="preserve">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function in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package (v2.0.4-2; </w:t>
      </w:r>
      <w:proofErr w:type="spellStart"/>
      <w:r w:rsidRPr="0086753F">
        <w:rPr>
          <w:rFonts w:ascii="Times New Roman" w:eastAsia="Times New Roman" w:hAnsi="Times New Roman" w:cs="Times New Roman"/>
          <w:color w:val="000000"/>
          <w:sz w:val="24"/>
          <w:szCs w:val="24"/>
        </w:rPr>
        <w:t>Denwood</w:t>
      </w:r>
      <w:proofErr w:type="spellEnd"/>
      <w:r w:rsidRPr="0086753F">
        <w:rPr>
          <w:rFonts w:ascii="Times New Roman" w:eastAsia="Times New Roman" w:hAnsi="Times New Roman" w:cs="Times New Roman"/>
          <w:color w:val="000000"/>
          <w:sz w:val="24"/>
          <w:szCs w:val="24"/>
        </w:rPr>
        <w:t xml:space="preserve"> </w:t>
      </w:r>
      <w:r w:rsidRPr="0086753F">
        <w:rPr>
          <w:rFonts w:ascii="Times New Roman" w:eastAsia="Times New Roman" w:hAnsi="Times New Roman" w:cs="Times New Roman"/>
          <w:color w:val="000000"/>
          <w:sz w:val="24"/>
          <w:szCs w:val="24"/>
        </w:rPr>
        <w:lastRenderedPageBreak/>
        <w:t>2016)</w:t>
      </w:r>
      <w:r w:rsidR="00D4202A">
        <w:rPr>
          <w:rFonts w:ascii="Times New Roman" w:eastAsia="Times New Roman" w:hAnsi="Times New Roman" w:cs="Times New Roman"/>
          <w:color w:val="000000"/>
          <w:sz w:val="24"/>
          <w:szCs w:val="24"/>
        </w:rPr>
        <w:t>.</w:t>
      </w:r>
    </w:p>
    <w:p w14:paraId="1339AC8C" w14:textId="5983CFA7" w:rsidR="00827C02" w:rsidRDefault="00827C02"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of the MCMC output was facilitated using</w:t>
      </w:r>
      <w:r w:rsidRPr="0086753F">
        <w:rPr>
          <w:rFonts w:ascii="Times New Roman" w:eastAsia="Times New Roman" w:hAnsi="Times New Roman" w:cs="Times New Roman"/>
          <w:color w:val="000000"/>
          <w:sz w:val="24"/>
          <w:szCs w:val="24"/>
        </w:rPr>
        <w:t xml:space="preserve"> the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w:t>
      </w:r>
      <w:r w:rsidRPr="0086753F">
        <w:rPr>
          <w:rFonts w:ascii="Times New Roman" w:eastAsia="Times New Roman" w:hAnsi="Times New Roman" w:cs="Times New Roman"/>
          <w:color w:val="000000"/>
          <w:sz w:val="24"/>
          <w:szCs w:val="24"/>
        </w:rPr>
        <w:t>R (R Core Team 201</w:t>
      </w:r>
      <w:r>
        <w:rPr>
          <w:rFonts w:ascii="Times New Roman" w:eastAsia="Times New Roman" w:hAnsi="Times New Roman" w:cs="Times New Roman"/>
          <w:color w:val="000000"/>
          <w:sz w:val="24"/>
          <w:szCs w:val="24"/>
        </w:rPr>
        <w:t>8)</w:t>
      </w:r>
      <w:r w:rsidR="00E91B2C">
        <w:rPr>
          <w:rFonts w:ascii="Times New Roman" w:eastAsia="Times New Roman" w:hAnsi="Times New Roman" w:cs="Times New Roman"/>
          <w:color w:val="000000"/>
          <w:sz w:val="24"/>
          <w:szCs w:val="24"/>
        </w:rPr>
        <w:t>.</w:t>
      </w:r>
    </w:p>
    <w:p w14:paraId="745FBECB" w14:textId="483AEFC8" w:rsidR="00E62D07" w:rsidRDefault="00E62D07" w:rsidP="003E3D4A">
      <w:pPr>
        <w:widowControl w:val="0"/>
        <w:spacing w:line="480" w:lineRule="auto"/>
        <w:rPr>
          <w:rFonts w:ascii="Times New Roman" w:eastAsia="Times New Roman" w:hAnsi="Times New Roman" w:cs="Times New Roman"/>
          <w:color w:val="000000"/>
          <w:sz w:val="24"/>
          <w:szCs w:val="24"/>
        </w:rPr>
      </w:pP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sidR="00E91B2C">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 in R (</w:t>
      </w:r>
      <w:r w:rsidR="00E91B2C">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p>
    <w:p w14:paraId="5409E6FD" w14:textId="77777777" w:rsidR="00E91B2C" w:rsidRDefault="00E91B2C" w:rsidP="00E91B2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skewness was measured using the skewness function in the e1071 package (v1.7-1; Meyer et al. 2019) in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w:t>
      </w:r>
      <w:r>
        <w:rPr>
          <w:rFonts w:ascii="Times New Roman" w:eastAsia="Times New Roman" w:hAnsi="Times New Roman" w:cs="Times New Roman"/>
          <w:color w:val="000000"/>
          <w:sz w:val="24"/>
          <w:szCs w:val="24"/>
        </w:rPr>
        <w:t>8</w:t>
      </w:r>
      <w:r w:rsidRPr="00E62D07">
        <w:rPr>
          <w:rFonts w:ascii="Times New Roman" w:eastAsia="Times New Roman" w:hAnsi="Times New Roman" w:cs="Times New Roman"/>
          <w:color w:val="000000"/>
          <w:sz w:val="24"/>
          <w:szCs w:val="24"/>
        </w:rPr>
        <w:t>)</w:t>
      </w:r>
    </w:p>
    <w:p w14:paraId="180DA86C" w14:textId="395F64EA" w:rsidR="00E91B2C" w:rsidRPr="00E62D07" w:rsidRDefault="00E91B2C"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scripts that are provided in Appendix B.</w:t>
      </w:r>
    </w:p>
    <w:bookmarkEnd w:id="9"/>
    <w:p w14:paraId="1827621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39E9E47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426841FE" w14:textId="4D69765D" w:rsidR="00FC69C9" w:rsidRDefault="00FC69C9" w:rsidP="003E3D4A">
      <w:pPr>
        <w:widowControl w:val="0"/>
        <w:spacing w:line="480" w:lineRule="auto"/>
        <w:rPr>
          <w:rFonts w:ascii="Times New Roman" w:eastAsia="Times New Roman" w:hAnsi="Times New Roman" w:cs="Times New Roman"/>
          <w:sz w:val="24"/>
          <w:szCs w:val="24"/>
        </w:rPr>
      </w:pPr>
    </w:p>
    <w:p w14:paraId="61EEAFCA" w14:textId="1049B20B" w:rsidR="00C23A95" w:rsidRDefault="00C23A95"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 development of the field</w:t>
      </w:r>
    </w:p>
    <w:p w14:paraId="35EFEC2A" w14:textId="77777777" w:rsidR="00C23A95" w:rsidRDefault="00C23A95" w:rsidP="00C23A95">
      <w:pPr>
        <w:widowControl w:val="0"/>
        <w:spacing w:line="480" w:lineRule="auto"/>
        <w:rPr>
          <w:rFonts w:ascii="Times New Roman" w:eastAsia="Times New Roman" w:hAnsi="Times New Roman" w:cs="Times New Roman"/>
          <w:color w:val="000000"/>
          <w:sz w:val="24"/>
          <w:szCs w:val="24"/>
        </w:rPr>
      </w:pPr>
      <w:r w:rsidRPr="00C23A95">
        <w:rPr>
          <w:rFonts w:ascii="Times New Roman" w:eastAsia="Times New Roman" w:hAnsi="Times New Roman" w:cs="Times New Roman"/>
          <w:color w:val="000000"/>
          <w:sz w:val="24"/>
          <w:szCs w:val="24"/>
        </w:rPr>
        <w:t>Kernel Scoring</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Further, there is ongoing development (albeit with minimal application to date) of general (e.g., kernel-based) scoring rules that admit an exceptionally wide range of possible strictly proper scoring functions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p>
    <w:p w14:paraId="581894B0" w14:textId="362DC025" w:rsidR="00C23A95" w:rsidRDefault="00C23A95" w:rsidP="003E3D4A">
      <w:pPr>
        <w:widowControl w:val="0"/>
        <w:spacing w:line="480" w:lineRule="auto"/>
        <w:rPr>
          <w:rFonts w:ascii="Times New Roman" w:eastAsia="Times New Roman" w:hAnsi="Times New Roman" w:cs="Times New Roman"/>
          <w:sz w:val="24"/>
          <w:szCs w:val="24"/>
        </w:rPr>
      </w:pPr>
    </w:p>
    <w:p w14:paraId="14312AAE" w14:textId="77777777" w:rsidR="00C23A95" w:rsidRDefault="00C23A95" w:rsidP="003E3D4A">
      <w:pPr>
        <w:widowControl w:val="0"/>
        <w:spacing w:line="480" w:lineRule="auto"/>
        <w:rPr>
          <w:rFonts w:ascii="Times New Roman" w:eastAsia="Times New Roman" w:hAnsi="Times New Roman" w:cs="Times New Roman"/>
          <w:sz w:val="24"/>
          <w:szCs w:val="24"/>
        </w:rPr>
      </w:pPr>
    </w:p>
    <w:p w14:paraId="5CED9AB7" w14:textId="79440B09" w:rsidR="00E62D07"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where ecological forecasting applications can help push the field generally</w:t>
      </w:r>
    </w:p>
    <w:p w14:paraId="60D428C2" w14:textId="676F7787" w:rsidR="00FC69C9"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for time series with non-linear dynamics and strong autocorrelation</w:t>
      </w:r>
    </w:p>
    <w:p w14:paraId="04891DB4" w14:textId="500EF1E9" w:rsidR="00FC69C9" w:rsidRDefault="005F2038"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Kernel scoring rules</w:t>
      </w:r>
    </w:p>
    <w:p w14:paraId="68636A5C" w14:textId="77777777" w:rsidR="005F2038" w:rsidRPr="00E62D07" w:rsidRDefault="005F2038" w:rsidP="003E3D4A">
      <w:pPr>
        <w:widowControl w:val="0"/>
        <w:spacing w:line="480" w:lineRule="auto"/>
        <w:rPr>
          <w:rFonts w:ascii="Times New Roman" w:eastAsia="Times New Roman" w:hAnsi="Times New Roman" w:cs="Times New Roman"/>
          <w:sz w:val="24"/>
          <w:szCs w:val="24"/>
        </w:rPr>
      </w:pP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lastRenderedPageBreak/>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lastRenderedPageBreak/>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w:t>
      </w:r>
      <w:r w:rsidRPr="000C2BE0">
        <w:rPr>
          <w:rFonts w:ascii="Times New Roman" w:eastAsia="Times New Roman" w:hAnsi="Times New Roman" w:cs="Times New Roman"/>
          <w:color w:val="000000"/>
          <w:sz w:val="24"/>
          <w:szCs w:val="24"/>
        </w:rPr>
        <w:lastRenderedPageBreak/>
        <w:t xml:space="preserve">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w:t>
      </w:r>
      <w:proofErr w:type="spellStart"/>
      <w:r w:rsidRPr="00E9702D">
        <w:rPr>
          <w:rFonts w:ascii="Times New Roman" w:eastAsia="Times New Roman" w:hAnsi="Times New Roman" w:cs="Times New Roman"/>
          <w:color w:val="000000"/>
          <w:sz w:val="24"/>
          <w:szCs w:val="24"/>
        </w:rPr>
        <w:t>Melin</w:t>
      </w:r>
      <w:proofErr w:type="spellEnd"/>
      <w:r w:rsidRPr="00E9702D">
        <w:rPr>
          <w:rFonts w:ascii="Times New Roman" w:eastAsia="Times New Roman" w:hAnsi="Times New Roman" w:cs="Times New Roman"/>
          <w:color w:val="000000"/>
          <w:sz w:val="24"/>
          <w:szCs w:val="24"/>
        </w:rPr>
        <w:t xml:space="preserve">,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260334A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w:t>
      </w:r>
      <w:r w:rsidRPr="00827C02">
        <w:rPr>
          <w:rFonts w:ascii="Times New Roman" w:eastAsia="Times New Roman" w:hAnsi="Times New Roman" w:cs="Times New Roman"/>
          <w:sz w:val="24"/>
          <w:szCs w:val="24"/>
        </w:rPr>
        <w:lastRenderedPageBreak/>
        <w:t xml:space="preserve">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H. W. </w:t>
      </w:r>
      <w:proofErr w:type="spellStart"/>
      <w:r w:rsidRPr="00E9702D">
        <w:rPr>
          <w:rFonts w:ascii="Times New Roman" w:eastAsia="Times New Roman" w:hAnsi="Times New Roman" w:cs="Times New Roman"/>
          <w:color w:val="000000"/>
          <w:sz w:val="24"/>
          <w:szCs w:val="24"/>
        </w:rPr>
        <w:t>Loescher</w:t>
      </w:r>
      <w:proofErr w:type="spellEnd"/>
      <w:r w:rsidRPr="00E9702D">
        <w:rPr>
          <w:rFonts w:ascii="Times New Roman" w:eastAsia="Times New Roman" w:hAnsi="Times New Roman" w:cs="Times New Roman"/>
          <w:color w:val="000000"/>
          <w:sz w:val="24"/>
          <w:szCs w:val="24"/>
        </w:rPr>
        <w:t xml:space="preserve">, C. K. Lunch, B C. </w:t>
      </w:r>
      <w:proofErr w:type="spellStart"/>
      <w:r w:rsidRPr="00E9702D">
        <w:rPr>
          <w:rFonts w:ascii="Times New Roman" w:eastAsia="Times New Roman" w:hAnsi="Times New Roman" w:cs="Times New Roman"/>
          <w:color w:val="000000"/>
          <w:sz w:val="24"/>
          <w:szCs w:val="24"/>
        </w:rPr>
        <w:t>Pijanowski</w:t>
      </w:r>
      <w:proofErr w:type="spellEnd"/>
      <w:r w:rsidRPr="00E9702D">
        <w:rPr>
          <w:rFonts w:ascii="Times New Roman" w:eastAsia="Times New Roman" w:hAnsi="Times New Roman" w:cs="Times New Roman"/>
          <w:color w:val="000000"/>
          <w:sz w:val="24"/>
          <w:szCs w:val="24"/>
        </w:rPr>
        <w:t xml:space="preserve">, J. T. </w:t>
      </w:r>
      <w:proofErr w:type="spellStart"/>
      <w:r w:rsidRPr="00E9702D">
        <w:rPr>
          <w:rFonts w:ascii="Times New Roman" w:eastAsia="Times New Roman" w:hAnsi="Times New Roman" w:cs="Times New Roman"/>
          <w:color w:val="000000"/>
          <w:sz w:val="24"/>
          <w:szCs w:val="24"/>
        </w:rPr>
        <w:t>Randerson</w:t>
      </w:r>
      <w:proofErr w:type="spellEnd"/>
      <w:r w:rsidRPr="00E9702D">
        <w:rPr>
          <w:rFonts w:ascii="Times New Roman" w:eastAsia="Times New Roman" w:hAnsi="Times New Roman" w:cs="Times New Roman"/>
          <w:color w:val="000000"/>
          <w:sz w:val="24"/>
          <w:szCs w:val="24"/>
        </w:rPr>
        <w:t xml:space="preserve">, E. K. Read, A. T. </w:t>
      </w:r>
      <w:proofErr w:type="spellStart"/>
      <w:r w:rsidRPr="00E9702D">
        <w:rPr>
          <w:rFonts w:ascii="Times New Roman" w:eastAsia="Times New Roman" w:hAnsi="Times New Roman" w:cs="Times New Roman"/>
          <w:color w:val="000000"/>
          <w:sz w:val="24"/>
          <w:szCs w:val="24"/>
        </w:rPr>
        <w:t>Tredennick</w:t>
      </w:r>
      <w:proofErr w:type="spellEnd"/>
      <w:r w:rsidRPr="00E9702D">
        <w:rPr>
          <w:rFonts w:ascii="Times New Roman" w:eastAsia="Times New Roman" w:hAnsi="Times New Roman" w:cs="Times New Roman"/>
          <w:color w:val="000000"/>
          <w:sz w:val="24"/>
          <w:szCs w:val="24"/>
        </w:rPr>
        <w:t xml:space="preserve">,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Guelat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J. </w:t>
      </w:r>
      <w:proofErr w:type="spellStart"/>
      <w:r w:rsidRPr="00A84BB0">
        <w:rPr>
          <w:rFonts w:ascii="Times New Roman" w:eastAsia="Times New Roman" w:hAnsi="Times New Roman" w:cs="Times New Roman"/>
          <w:color w:val="000000"/>
          <w:sz w:val="24"/>
          <w:szCs w:val="24"/>
        </w:rPr>
        <w:t>Lahoz‐Monfort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Reineking</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Schröder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Thuiller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A. </w:t>
      </w:r>
      <w:proofErr w:type="spellStart"/>
      <w:r w:rsidRPr="00A84BB0">
        <w:rPr>
          <w:rFonts w:ascii="Times New Roman" w:eastAsia="Times New Roman" w:hAnsi="Times New Roman" w:cs="Times New Roman"/>
          <w:color w:val="000000"/>
          <w:sz w:val="24"/>
          <w:szCs w:val="24"/>
        </w:rPr>
        <w:t>Wintle</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t>
      </w:r>
      <w:proofErr w:type="spellStart"/>
      <w:r w:rsidRPr="00A84BB0">
        <w:rPr>
          <w:rFonts w:ascii="Times New Roman" w:eastAsia="Times New Roman" w:hAnsi="Times New Roman" w:cs="Times New Roman"/>
          <w:color w:val="000000"/>
          <w:sz w:val="24"/>
          <w:szCs w:val="24"/>
        </w:rPr>
        <w:t>Wüest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Hartig</w:t>
      </w:r>
      <w:proofErr w:type="spellEnd"/>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 xml:space="preserve">Ecological </w:t>
      </w:r>
      <w:r w:rsidRPr="00A84BB0">
        <w:rPr>
          <w:rFonts w:ascii="Times New Roman" w:eastAsia="Times New Roman" w:hAnsi="Times New Roman" w:cs="Times New Roman"/>
          <w:i/>
          <w:color w:val="000000"/>
          <w:sz w:val="24"/>
          <w:szCs w:val="24"/>
        </w:rPr>
        <w:lastRenderedPageBreak/>
        <w:t>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D. </w:t>
      </w:r>
      <w:proofErr w:type="spellStart"/>
      <w:r w:rsidR="00164CF1">
        <w:rPr>
          <w:rFonts w:ascii="Times New Roman" w:eastAsia="Times New Roman" w:hAnsi="Times New Roman" w:cs="Times New Roman"/>
          <w:sz w:val="24"/>
          <w:szCs w:val="24"/>
        </w:rPr>
        <w:t>Kelt</w:t>
      </w:r>
      <w:proofErr w:type="spellEnd"/>
      <w:r w:rsidR="00164CF1">
        <w:rPr>
          <w:rFonts w:ascii="Times New Roman" w:eastAsia="Times New Roman" w:hAnsi="Times New Roman" w:cs="Times New Roman"/>
          <w:sz w:val="24"/>
          <w:szCs w:val="24"/>
        </w:rPr>
        <w:t xml:space="preserve">, J. M. Meiners, J. Munger, C. Restrepo, D. A. Samson, M. R. </w:t>
      </w:r>
      <w:proofErr w:type="spellStart"/>
      <w:r w:rsidR="00164CF1">
        <w:rPr>
          <w:rFonts w:ascii="Times New Roman" w:eastAsia="Times New Roman" w:hAnsi="Times New Roman" w:cs="Times New Roman"/>
          <w:sz w:val="24"/>
          <w:szCs w:val="24"/>
        </w:rPr>
        <w:t>Schutzenhofer</w:t>
      </w:r>
      <w:proofErr w:type="spellEnd"/>
      <w:r w:rsidR="00164CF1">
        <w:rPr>
          <w:rFonts w:ascii="Times New Roman" w:eastAsia="Times New Roman" w:hAnsi="Times New Roman" w:cs="Times New Roman"/>
          <w:sz w:val="24"/>
          <w:szCs w:val="24"/>
        </w:rPr>
        <w:t xml:space="preserve">, M. </w:t>
      </w:r>
      <w:proofErr w:type="spellStart"/>
      <w:r w:rsidR="00164CF1">
        <w:rPr>
          <w:rFonts w:ascii="Times New Roman" w:eastAsia="Times New Roman" w:hAnsi="Times New Roman" w:cs="Times New Roman"/>
          <w:sz w:val="24"/>
          <w:szCs w:val="24"/>
        </w:rPr>
        <w:t>Skupski</w:t>
      </w:r>
      <w:proofErr w:type="spellEnd"/>
      <w:r w:rsidR="00164CF1">
        <w:rPr>
          <w:rFonts w:ascii="Times New Roman" w:eastAsia="Times New Roman" w:hAnsi="Times New Roman" w:cs="Times New Roman"/>
          <w:sz w:val="24"/>
          <w:szCs w:val="24"/>
        </w:rPr>
        <w:t xml:space="preserve">, S. R. Supp, K. Thibault, S. Taylor, E. White, D. W. Davidson, J. H. Brown, and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4330D36B" w14:textId="76C446F4"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Kelt</w:t>
      </w:r>
      <w:proofErr w:type="spellEnd"/>
      <w:r>
        <w:rPr>
          <w:rFonts w:ascii="Times New Roman" w:eastAsia="Times New Roman" w:hAnsi="Times New Roman" w:cs="Times New Roman"/>
          <w:sz w:val="24"/>
          <w:szCs w:val="24"/>
        </w:rPr>
        <w:t xml:space="preserve">, J. M. Meiners, J. Munger, C. Restrepo, D. A. Samson,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Skupski</w:t>
      </w:r>
      <w:proofErr w:type="spellEnd"/>
      <w:r>
        <w:rPr>
          <w:rFonts w:ascii="Times New Roman" w:eastAsia="Times New Roman" w:hAnsi="Times New Roman" w:cs="Times New Roman"/>
          <w:sz w:val="24"/>
          <w:szCs w:val="24"/>
        </w:rPr>
        <w:t xml:space="preserve">, S. R. Supp, K. Thibault, S. Taylor, E. White, D. W. Davidson, J. H. Brown, and T. J. </w:t>
      </w:r>
      <w:proofErr w:type="spellStart"/>
      <w:r w:rsidRPr="009F337C">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v1.100.0.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 xml:space="preserve">International Journal of </w:t>
      </w:r>
      <w:r w:rsidRPr="00E9702D">
        <w:rPr>
          <w:rFonts w:ascii="Times New Roman" w:eastAsia="Times New Roman" w:hAnsi="Times New Roman" w:cs="Times New Roman"/>
          <w:i/>
          <w:iCs/>
          <w:color w:val="000000"/>
          <w:sz w:val="24"/>
          <w:szCs w:val="24"/>
        </w:rPr>
        <w:lastRenderedPageBreak/>
        <w:t>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xml:space="preserve">,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7E719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 xml:space="preserve">Electronic Journal of </w:t>
      </w:r>
      <w:r w:rsidRPr="00E9702D">
        <w:rPr>
          <w:rFonts w:ascii="Times New Roman" w:eastAsia="Times New Roman" w:hAnsi="Times New Roman" w:cs="Times New Roman"/>
          <w:i/>
          <w:iCs/>
          <w:color w:val="000000"/>
          <w:sz w:val="24"/>
          <w:szCs w:val="24"/>
        </w:rPr>
        <w:lastRenderedPageBreak/>
        <w:t>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lastRenderedPageBreak/>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578D3">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S. Ghosh, S. Hyun,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xml:space="preserve">, J. Lega, Y. Liu, N. Michaud, H. Morita, J. Niemi, N. Ramakrishnan, E. L. Ray, N. G. Reich, P. Riley, J. Shaman,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Vespignani</w:t>
      </w:r>
      <w:proofErr w:type="spellEnd"/>
      <w:r w:rsidRPr="00E9702D">
        <w:rPr>
          <w:rFonts w:ascii="Times New Roman" w:eastAsia="Times New Roman" w:hAnsi="Times New Roman" w:cs="Times New Roman"/>
          <w:color w:val="000000"/>
          <w:sz w:val="24"/>
          <w:szCs w:val="24"/>
        </w:rPr>
        <w:t xml:space="preserve">,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 xml:space="preserve">Turning Bayesian model averaging </w:t>
      </w:r>
      <w:r w:rsidRPr="00A850BB">
        <w:rPr>
          <w:rFonts w:ascii="Times New Roman" w:eastAsia="Times New Roman" w:hAnsi="Times New Roman" w:cs="Times New Roman"/>
          <w:color w:val="000000"/>
          <w:sz w:val="24"/>
          <w:szCs w:val="24"/>
        </w:rPr>
        <w:lastRenderedPageBreak/>
        <w:t>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F., M. W. Adamson, O. L. Petchey, J.-C.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22630B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D. Z. Childs, B. J. McGill, M. E. </w:t>
      </w:r>
      <w:proofErr w:type="spellStart"/>
      <w:r w:rsidRPr="00E9702D">
        <w:rPr>
          <w:rFonts w:ascii="Times New Roman" w:eastAsia="Times New Roman" w:hAnsi="Times New Roman" w:cs="Times New Roman"/>
          <w:color w:val="000000"/>
          <w:sz w:val="24"/>
          <w:szCs w:val="24"/>
        </w:rPr>
        <w:t>Schaepman</w:t>
      </w:r>
      <w:proofErr w:type="spellEnd"/>
      <w:r w:rsidRPr="00E9702D">
        <w:rPr>
          <w:rFonts w:ascii="Times New Roman" w:eastAsia="Times New Roman" w:hAnsi="Times New Roman" w:cs="Times New Roman"/>
          <w:color w:val="000000"/>
          <w:sz w:val="24"/>
          <w:szCs w:val="24"/>
        </w:rPr>
        <w:t xml:space="preserve">, B. Schmid, P. Spaak, A. P. Beckerman, F. </w:t>
      </w: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 xml:space="preserve">Proceedings of the 3rd International Workshop on Distributed Statistical </w:t>
      </w:r>
      <w:r w:rsidRPr="00DE4A88">
        <w:rPr>
          <w:rFonts w:ascii="Times New Roman" w:eastAsia="Times New Roman" w:hAnsi="Times New Roman" w:cs="Times New Roman"/>
          <w:i/>
          <w:iCs/>
          <w:color w:val="000000"/>
          <w:sz w:val="24"/>
          <w:szCs w:val="24"/>
        </w:rPr>
        <w:lastRenderedPageBreak/>
        <w:t>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E. Moore, R. Silva, M. Biggerstaff, M. A. Johansson, R. Rosenfeld, and J. Shaman.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 xml:space="preserve">The Annals of Mathematical </w:t>
      </w:r>
      <w:r w:rsidRPr="000A2A6A">
        <w:rPr>
          <w:rFonts w:ascii="Times New Roman" w:eastAsia="Times New Roman" w:hAnsi="Times New Roman" w:cs="Times New Roman"/>
          <w:i/>
          <w:color w:val="000000"/>
          <w:sz w:val="24"/>
          <w:szCs w:val="24"/>
        </w:rPr>
        <w:lastRenderedPageBreak/>
        <w:t>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xml:space="preserve">, J. S. Armstrong, ed. Kluwer Academic Publishers, Norwell, Massachusetts, </w:t>
      </w:r>
      <w:r w:rsidRPr="00E9702D">
        <w:rPr>
          <w:rFonts w:ascii="Times New Roman" w:eastAsia="Times New Roman" w:hAnsi="Times New Roman" w:cs="Times New Roman"/>
          <w:color w:val="000000"/>
          <w:sz w:val="24"/>
          <w:szCs w:val="24"/>
        </w:rPr>
        <w:lastRenderedPageBreak/>
        <w:t>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proofErr w:type="spellStart"/>
      <w:r w:rsidR="00DA3A1A">
        <w:rPr>
          <w:rFonts w:ascii="Times New Roman" w:eastAsia="Times New Roman" w:hAnsi="Times New Roman" w:cs="Times New Roman"/>
          <w:color w:val="000000"/>
          <w:sz w:val="24"/>
          <w:szCs w:val="24"/>
        </w:rPr>
        <w:t>zenodo</w:t>
      </w:r>
      <w:proofErr w:type="spellEnd"/>
      <w:r w:rsidR="00DA3A1A">
        <w:rPr>
          <w:rFonts w:ascii="Times New Roman" w:eastAsia="Times New Roman" w:hAnsi="Times New Roman" w:cs="Times New Roman"/>
          <w:color w:val="000000"/>
          <w:sz w:val="24"/>
          <w:szCs w:val="24"/>
        </w:rPr>
        <w:t xml:space="preserve">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1C9F6ADE" w14:textId="0E84763C"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w:t>
      </w:r>
      <w:r w:rsidRPr="00E9702D">
        <w:rPr>
          <w:rFonts w:ascii="Times New Roman" w:eastAsia="Times New Roman" w:hAnsi="Times New Roman" w:cs="Times New Roman"/>
          <w:color w:val="000000"/>
          <w:sz w:val="24"/>
          <w:szCs w:val="24"/>
        </w:rPr>
        <w:lastRenderedPageBreak/>
        <w:t xml:space="preserve">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 xml:space="preserve">PLOS: </w:t>
      </w:r>
      <w:r>
        <w:rPr>
          <w:rFonts w:ascii="Times New Roman" w:eastAsia="Times New Roman" w:hAnsi="Times New Roman" w:cs="Times New Roman"/>
          <w:i/>
          <w:color w:val="000000"/>
          <w:sz w:val="24"/>
          <w:szCs w:val="24"/>
        </w:rPr>
        <w:lastRenderedPageBreak/>
        <w:t>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0" w:name="_Hlk7566155"/>
        <w:tc>
          <w:tcPr>
            <w:tcW w:w="8105" w:type="dxa"/>
          </w:tcPr>
          <w:p w14:paraId="451FBA8E" w14:textId="77777777" w:rsidR="00853375" w:rsidRPr="00BD1832" w:rsidRDefault="00B27C40"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0"/>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B27C40"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B27C40"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B27C40"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B27C40"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B27C40"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B27C40"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B27C40"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B27C40"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B27C40"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B27C40"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proofErr w:type="spellStart"/>
      <w:r w:rsidR="00BE376D">
        <w:rPr>
          <w:rFonts w:ascii="Times New Roman" w:eastAsia="Times New Roman" w:hAnsi="Times New Roman" w:cs="Times New Roman"/>
          <w:sz w:val="24"/>
          <w:szCs w:val="24"/>
        </w:rPr>
        <w:t>Gneiting</w:t>
      </w:r>
      <w:proofErr w:type="spellEnd"/>
      <w:r w:rsidR="00BE376D">
        <w:rPr>
          <w:rFonts w:ascii="Times New Roman" w:eastAsia="Times New Roman" w:hAnsi="Times New Roman" w:cs="Times New Roman"/>
          <w:sz w:val="24"/>
          <w:szCs w:val="24"/>
        </w:rPr>
        <w:t xml:space="preserve">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7777777"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p>
    <w:p w14:paraId="75426BEA" w14:textId="7B678D67" w:rsidR="00853375"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[DM models and results]</w:t>
      </w:r>
      <w:r w:rsidR="00853375">
        <w:rPr>
          <w:rFonts w:ascii="Times New Roman" w:eastAsia="Times New Roman" w:hAnsi="Times New Roman" w:cs="Times New Roman"/>
          <w:color w:val="000000"/>
          <w:sz w:val="24"/>
          <w:szCs w:val="24"/>
        </w:rPr>
        <w:br w:type="page"/>
      </w:r>
    </w:p>
    <w:p w14:paraId="0D1BDE98" w14:textId="1C9F775E" w:rsidR="00853375" w:rsidRDefault="00856945"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B11FEE7" wp14:editId="7CD9DC5F">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D66E6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1.</w:t>
      </w:r>
      <w:r w:rsidR="00853375">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m:t>
        </m:r>
        <m:r>
          <w:rPr>
            <w:rFonts w:ascii="Cambria Math" w:eastAsia="Times New Roman" w:hAnsi="Cambria Math" w:cs="Times New Roman"/>
            <w:color w:val="000000"/>
            <w:sz w:val="24"/>
            <w:szCs w:val="24"/>
          </w:rPr>
          <m:t>=N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5C045E9" w14:textId="61A444D9" w:rsidR="00853375" w:rsidRDefault="000D12D5" w:rsidP="000D12D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8115D5F" wp14:editId="67641051">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00DD731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2.</w:t>
      </w:r>
      <w:r w:rsidR="00853375">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sidR="00853375">
        <w:rPr>
          <w:rFonts w:ascii="Times New Roman" w:eastAsia="Times New Roman" w:hAnsi="Times New Roman" w:cs="Times New Roman"/>
          <w:color w:val="000000"/>
          <w:sz w:val="24"/>
          <w:szCs w:val="24"/>
        </w:rPr>
        <w:br w:type="page"/>
      </w:r>
    </w:p>
    <w:p w14:paraId="6C46FD0C" w14:textId="4BD6F1F2" w:rsidR="00853375" w:rsidRPr="0074688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[critical graphic evaluations: time series, XY, PIT</w:t>
      </w:r>
      <w:r w:rsidR="001848FA">
        <w:rPr>
          <w:rFonts w:ascii="Times New Roman" w:eastAsia="Times New Roman" w:hAnsi="Times New Roman" w:cs="Times New Roman"/>
          <w:color w:val="000000"/>
          <w:sz w:val="24"/>
          <w:szCs w:val="24"/>
        </w:rPr>
        <w:t xml:space="preserve"> for good and bad of different sorts</w:t>
      </w:r>
      <w:r>
        <w:rPr>
          <w:rFonts w:ascii="Times New Roman" w:eastAsia="Times New Roman" w:hAnsi="Times New Roman" w:cs="Times New Roman"/>
          <w:color w:val="000000"/>
          <w:sz w:val="24"/>
          <w:szCs w:val="24"/>
        </w:rPr>
        <w:t>]</w:t>
      </w:r>
    </w:p>
    <w:p w14:paraId="0AD82536" w14:textId="77777777" w:rsidR="0085648D"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Graphical evaluation of probabilistic forecasts with observed data via raw time series, predicted-observed, and Probability Integral Transform (PIT) figures (columns) for four hypothetical models (rows). </w:t>
      </w:r>
    </w:p>
    <w:p w14:paraId="3CD6F316" w14:textId="77777777" w:rsidR="0085648D" w:rsidRDefault="008564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D01B3DA" w14:textId="46B1FB05" w:rsidR="001A3993" w:rsidRDefault="001A3993"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lastRenderedPageBreak/>
        <w:t>[DM plot]</w:t>
      </w:r>
    </w:p>
    <w:p w14:paraId="7A669A6F" w14:textId="7BD3D891" w:rsidR="00853375"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77777777" w:rsidR="00853375" w:rsidRDefault="00853375" w:rsidP="00853375">
      <w:pPr>
        <w:widowControl w:val="0"/>
        <w:spacing w:line="480" w:lineRule="auto"/>
        <w:rPr>
          <w:rFonts w:ascii="Times New Roman" w:eastAsia="Times New Roman" w:hAnsi="Times New Roman" w:cs="Times New Roman"/>
          <w:sz w:val="24"/>
          <w:szCs w:val="24"/>
        </w:rPr>
      </w:pPr>
    </w:p>
    <w:p w14:paraId="200E7ACA" w14:textId="77777777"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lastRenderedPageBreak/>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1EB8858E" w14:textId="77777777" w:rsidR="00B7729A" w:rsidRDefault="00B7729A" w:rsidP="00B7729A"/>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F33B97" w14:textId="77777777" w:rsidR="00FC3D33" w:rsidRDefault="00FC3D33" w:rsidP="003E3D4A">
      <w:r>
        <w:separator/>
      </w:r>
    </w:p>
  </w:endnote>
  <w:endnote w:type="continuationSeparator" w:id="0">
    <w:p w14:paraId="0A0DFF12" w14:textId="77777777" w:rsidR="00FC3D33" w:rsidRDefault="00FC3D33"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41E79DA5" w:rsidR="006D5471" w:rsidRDefault="006D5471">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6D5471" w:rsidRDefault="006D54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6BA1EBE4" w:rsidR="006D5471" w:rsidRDefault="006D54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6D5471" w:rsidRDefault="006D5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9E536" w14:textId="77777777" w:rsidR="00FC3D33" w:rsidRDefault="00FC3D33" w:rsidP="003E3D4A">
      <w:r>
        <w:separator/>
      </w:r>
    </w:p>
  </w:footnote>
  <w:footnote w:type="continuationSeparator" w:id="0">
    <w:p w14:paraId="0B432B54" w14:textId="77777777" w:rsidR="00FC3D33" w:rsidRDefault="00FC3D33"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13BF9"/>
    <w:rsid w:val="00024BB0"/>
    <w:rsid w:val="0002518B"/>
    <w:rsid w:val="00032947"/>
    <w:rsid w:val="000500E1"/>
    <w:rsid w:val="00050FB3"/>
    <w:rsid w:val="000550DD"/>
    <w:rsid w:val="00064642"/>
    <w:rsid w:val="00087960"/>
    <w:rsid w:val="0009376C"/>
    <w:rsid w:val="000A13F4"/>
    <w:rsid w:val="000A2A6A"/>
    <w:rsid w:val="000C2BE0"/>
    <w:rsid w:val="000C4976"/>
    <w:rsid w:val="000D03C8"/>
    <w:rsid w:val="000D12D5"/>
    <w:rsid w:val="000F4AE2"/>
    <w:rsid w:val="00103A07"/>
    <w:rsid w:val="001043DB"/>
    <w:rsid w:val="00141FC0"/>
    <w:rsid w:val="00144C95"/>
    <w:rsid w:val="00146730"/>
    <w:rsid w:val="00147F4F"/>
    <w:rsid w:val="00154202"/>
    <w:rsid w:val="001615D4"/>
    <w:rsid w:val="00164CF1"/>
    <w:rsid w:val="0016739D"/>
    <w:rsid w:val="001848FA"/>
    <w:rsid w:val="001904AF"/>
    <w:rsid w:val="00193D28"/>
    <w:rsid w:val="001A25B0"/>
    <w:rsid w:val="001A2E7D"/>
    <w:rsid w:val="001A3993"/>
    <w:rsid w:val="001B2CD8"/>
    <w:rsid w:val="001B2E0F"/>
    <w:rsid w:val="001D5D02"/>
    <w:rsid w:val="001F3EE6"/>
    <w:rsid w:val="002027AE"/>
    <w:rsid w:val="00206051"/>
    <w:rsid w:val="00206C60"/>
    <w:rsid w:val="00214CF0"/>
    <w:rsid w:val="00230875"/>
    <w:rsid w:val="0026298E"/>
    <w:rsid w:val="00263BA2"/>
    <w:rsid w:val="002659F1"/>
    <w:rsid w:val="002706D2"/>
    <w:rsid w:val="00275DFB"/>
    <w:rsid w:val="00291FD9"/>
    <w:rsid w:val="002929AC"/>
    <w:rsid w:val="002A13DF"/>
    <w:rsid w:val="002B09F7"/>
    <w:rsid w:val="002C3676"/>
    <w:rsid w:val="002C41D0"/>
    <w:rsid w:val="002D3AFB"/>
    <w:rsid w:val="002D7C3D"/>
    <w:rsid w:val="002E0630"/>
    <w:rsid w:val="002E57D0"/>
    <w:rsid w:val="002F302C"/>
    <w:rsid w:val="002F5EB8"/>
    <w:rsid w:val="0031080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06BFD"/>
    <w:rsid w:val="0041684A"/>
    <w:rsid w:val="00432EAC"/>
    <w:rsid w:val="0045342E"/>
    <w:rsid w:val="00454985"/>
    <w:rsid w:val="00455316"/>
    <w:rsid w:val="0046020C"/>
    <w:rsid w:val="004656AA"/>
    <w:rsid w:val="00474165"/>
    <w:rsid w:val="00477131"/>
    <w:rsid w:val="00496BBB"/>
    <w:rsid w:val="004B5DCF"/>
    <w:rsid w:val="004E1E6C"/>
    <w:rsid w:val="004E5FA0"/>
    <w:rsid w:val="004F2555"/>
    <w:rsid w:val="004F3505"/>
    <w:rsid w:val="005129C4"/>
    <w:rsid w:val="005143B1"/>
    <w:rsid w:val="00516C66"/>
    <w:rsid w:val="00524F75"/>
    <w:rsid w:val="00534021"/>
    <w:rsid w:val="00542BE3"/>
    <w:rsid w:val="00574E59"/>
    <w:rsid w:val="005831A7"/>
    <w:rsid w:val="005A1F89"/>
    <w:rsid w:val="005A32DB"/>
    <w:rsid w:val="005B401F"/>
    <w:rsid w:val="005B4C43"/>
    <w:rsid w:val="005D1AEF"/>
    <w:rsid w:val="005E115C"/>
    <w:rsid w:val="005F2038"/>
    <w:rsid w:val="005F2F66"/>
    <w:rsid w:val="006075D9"/>
    <w:rsid w:val="006554A2"/>
    <w:rsid w:val="006568DE"/>
    <w:rsid w:val="00656F68"/>
    <w:rsid w:val="00667018"/>
    <w:rsid w:val="00667C5D"/>
    <w:rsid w:val="00684396"/>
    <w:rsid w:val="0069170B"/>
    <w:rsid w:val="006948D2"/>
    <w:rsid w:val="006A40EF"/>
    <w:rsid w:val="006A53D9"/>
    <w:rsid w:val="006B3AB3"/>
    <w:rsid w:val="006D5471"/>
    <w:rsid w:val="006E52C6"/>
    <w:rsid w:val="006F46D0"/>
    <w:rsid w:val="006F5322"/>
    <w:rsid w:val="0071272F"/>
    <w:rsid w:val="00712FC5"/>
    <w:rsid w:val="007233FA"/>
    <w:rsid w:val="007275E7"/>
    <w:rsid w:val="0073151C"/>
    <w:rsid w:val="00736A70"/>
    <w:rsid w:val="00746885"/>
    <w:rsid w:val="0074793E"/>
    <w:rsid w:val="00781944"/>
    <w:rsid w:val="0078218C"/>
    <w:rsid w:val="0079063A"/>
    <w:rsid w:val="007912D6"/>
    <w:rsid w:val="0079578F"/>
    <w:rsid w:val="007D136D"/>
    <w:rsid w:val="007F0FA8"/>
    <w:rsid w:val="007F4029"/>
    <w:rsid w:val="0080044D"/>
    <w:rsid w:val="0080418E"/>
    <w:rsid w:val="0081168B"/>
    <w:rsid w:val="00827C02"/>
    <w:rsid w:val="00853375"/>
    <w:rsid w:val="0085648D"/>
    <w:rsid w:val="00856945"/>
    <w:rsid w:val="00861F8C"/>
    <w:rsid w:val="008660A0"/>
    <w:rsid w:val="0086753F"/>
    <w:rsid w:val="00870D66"/>
    <w:rsid w:val="0089329B"/>
    <w:rsid w:val="0089528F"/>
    <w:rsid w:val="00895D18"/>
    <w:rsid w:val="00896049"/>
    <w:rsid w:val="008C04CF"/>
    <w:rsid w:val="008E0832"/>
    <w:rsid w:val="008F01CE"/>
    <w:rsid w:val="00900947"/>
    <w:rsid w:val="009351CB"/>
    <w:rsid w:val="00951332"/>
    <w:rsid w:val="00962720"/>
    <w:rsid w:val="0096664C"/>
    <w:rsid w:val="009822C0"/>
    <w:rsid w:val="009904A3"/>
    <w:rsid w:val="00991D13"/>
    <w:rsid w:val="009961E4"/>
    <w:rsid w:val="009B34D6"/>
    <w:rsid w:val="009C58C7"/>
    <w:rsid w:val="009D120E"/>
    <w:rsid w:val="009D4760"/>
    <w:rsid w:val="009E61B7"/>
    <w:rsid w:val="009F337C"/>
    <w:rsid w:val="009F409F"/>
    <w:rsid w:val="009F4EF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21AF"/>
    <w:rsid w:val="00AB3DE1"/>
    <w:rsid w:val="00AD0D19"/>
    <w:rsid w:val="00AE50D1"/>
    <w:rsid w:val="00B04FA5"/>
    <w:rsid w:val="00B13A26"/>
    <w:rsid w:val="00B2571F"/>
    <w:rsid w:val="00B27C40"/>
    <w:rsid w:val="00B33715"/>
    <w:rsid w:val="00B55930"/>
    <w:rsid w:val="00B56963"/>
    <w:rsid w:val="00B7729A"/>
    <w:rsid w:val="00BA1FEF"/>
    <w:rsid w:val="00BA2C31"/>
    <w:rsid w:val="00BA4F4D"/>
    <w:rsid w:val="00BC0769"/>
    <w:rsid w:val="00BC4E69"/>
    <w:rsid w:val="00BD143A"/>
    <w:rsid w:val="00BD1832"/>
    <w:rsid w:val="00BE376D"/>
    <w:rsid w:val="00BE6E7B"/>
    <w:rsid w:val="00BF4F08"/>
    <w:rsid w:val="00C00302"/>
    <w:rsid w:val="00C063DB"/>
    <w:rsid w:val="00C23A95"/>
    <w:rsid w:val="00C268BF"/>
    <w:rsid w:val="00C32710"/>
    <w:rsid w:val="00C36D74"/>
    <w:rsid w:val="00C40CA7"/>
    <w:rsid w:val="00C54A52"/>
    <w:rsid w:val="00C60BF5"/>
    <w:rsid w:val="00C7069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4202A"/>
    <w:rsid w:val="00D430F1"/>
    <w:rsid w:val="00D43828"/>
    <w:rsid w:val="00D45087"/>
    <w:rsid w:val="00D66E64"/>
    <w:rsid w:val="00D71DC7"/>
    <w:rsid w:val="00D74A7A"/>
    <w:rsid w:val="00D835ED"/>
    <w:rsid w:val="00D94AEF"/>
    <w:rsid w:val="00D97691"/>
    <w:rsid w:val="00DA3A1A"/>
    <w:rsid w:val="00DA559A"/>
    <w:rsid w:val="00DA71C1"/>
    <w:rsid w:val="00DB6D5E"/>
    <w:rsid w:val="00DD5D91"/>
    <w:rsid w:val="00DD7314"/>
    <w:rsid w:val="00DE4A88"/>
    <w:rsid w:val="00DF5C9E"/>
    <w:rsid w:val="00E034A5"/>
    <w:rsid w:val="00E122EB"/>
    <w:rsid w:val="00E129A4"/>
    <w:rsid w:val="00E15114"/>
    <w:rsid w:val="00E21503"/>
    <w:rsid w:val="00E35BE4"/>
    <w:rsid w:val="00E505B1"/>
    <w:rsid w:val="00E578D3"/>
    <w:rsid w:val="00E62D07"/>
    <w:rsid w:val="00E768B1"/>
    <w:rsid w:val="00E85FC7"/>
    <w:rsid w:val="00E877A2"/>
    <w:rsid w:val="00E91B2C"/>
    <w:rsid w:val="00E9702D"/>
    <w:rsid w:val="00EA4EA2"/>
    <w:rsid w:val="00EA52F6"/>
    <w:rsid w:val="00EA6329"/>
    <w:rsid w:val="00EC6440"/>
    <w:rsid w:val="00ED02C3"/>
    <w:rsid w:val="00ED45A9"/>
    <w:rsid w:val="00EF09F8"/>
    <w:rsid w:val="00F020B8"/>
    <w:rsid w:val="00F048E6"/>
    <w:rsid w:val="00F20147"/>
    <w:rsid w:val="00F33F88"/>
    <w:rsid w:val="00F453E1"/>
    <w:rsid w:val="00F54EBB"/>
    <w:rsid w:val="00F5517D"/>
    <w:rsid w:val="00F60D8B"/>
    <w:rsid w:val="00F729F5"/>
    <w:rsid w:val="00FA0A18"/>
    <w:rsid w:val="00FA0FA9"/>
    <w:rsid w:val="00FA6B4C"/>
    <w:rsid w:val="00FB06E5"/>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styleId="UnresolvedMention">
    <w:name w:val="Unresolved Mention"/>
    <w:basedOn w:val="DefaultParagraphFont"/>
    <w:uiPriority w:val="99"/>
    <w:semiHidden/>
    <w:unhideWhenUsed/>
    <w:rsid w:val="009F3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7142</TotalTime>
  <Pages>52</Pages>
  <Words>12119</Words>
  <Characters>69084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115</cp:revision>
  <cp:lastPrinted>2019-05-21T21:50:00Z</cp:lastPrinted>
  <dcterms:created xsi:type="dcterms:W3CDTF">2019-04-30T03:45:00Z</dcterms:created>
  <dcterms:modified xsi:type="dcterms:W3CDTF">2019-06-05T08:47:00Z</dcterms:modified>
</cp:coreProperties>
</file>